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第一組| 第三次課| 分組會議筆記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20200409分組討論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成員：蕭典義，周子傾 (Sophie)，羅善文 (Elvis)，游士賢，傅心怡，陳嫺霓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主持人：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記錄員：羅善文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計時員：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討論：從哪一題開始討論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羅善文：4</w:t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Sophie：4（因爲第四題沒有想過）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陳嫺霓：4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蕭典義：</w:t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在你所知的教育現場實例當中，有沒有哪一個案例頗能符合自我決定理論的精神？</w:t>
        <w:br w:type="textWrapping"/>
        <w:t xml:space="preserve">(回應自主、能力與關聯的人性需求，提升內在動機，陶養自主學習，奠定終身學習的基礎)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先鋒！安格！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在你所知的教育現場當中，有沒有哪一些做法或案例非常違反自我決定理論的精神？</w:t>
        <w:br w:type="textWrapping"/>
        <w:t xml:space="preserve">(剝奪自主、製造無助感、激化個體間的疏離與競爭，傷害內在動機，控制自主學習，讓學生一畢業就想停止學習)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如果你要創辦或經營一個實驗教育團體/機構/學校，你會掌握那些要點，才能發揮(或至少不違反)自我決定理論的精神？</w:t>
        <w:br w:type="textWrapping"/>
        <w:t xml:space="preserve">請發揮你的想像力，說明課程、教學、制度、設備等各方面的潛能(affordance)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如果應用自我決定理論的觀點來看本班[海星論述實踐]課的學習，你會提出哪些建議？</w:t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關聯relatedness：還沒有認識全部的人啊【G】，是不是可以有一些團建性質的活動，即使是不强制的也可以；需要日常閑聊群組（建議大陸一起用line哈哈）【羅】；社群很重要【G】；互動需要加强，討論記錄需要真正的共享【S】；會後再請加微信，建議台灣朋友也加入，如此就能較聯結【蕭】</w:t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能力competence：自主性題目和分組可以帶來符合自我能力的劃分，比馬龍效應【G】；參加海星的學員自己定自己的目標，如閲讀量等【S】；讓夢想築夢踏實，例如要創業者一組【蕭】；志同道合者【S】</w:t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自主autonomy：不光是由丁丁和詹老師提出議題，而是大家可以討論一些共同感興趣的課題，大家票選教育話題出來討論【S】；不想只是按照老師的議題方向去討論【G】；按照興趣形成討論組【S】；在丁丁詹老師分享完之後，問一下大家是否有回應和相關議題想要討論，形成題目自選【G】</w:t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